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770"/>
        </w:tabs>
        <w:spacing w:after="0" w:before="0" w:line="240" w:lineRule="auto"/>
        <w:ind w:left="0" w:right="0" w:firstLine="0"/>
        <w:jc w:val="center"/>
        <w:rPr>
          <w:rFonts w:ascii="Century Gothic" w:cs="Century Gothic" w:eastAsia="Century Gothic" w:hAnsi="Century Gothic"/>
          <w:b w:val="1"/>
          <w:bCs w:val="1"/>
          <w:i w:val="0"/>
          <w:iCs w:val="0"/>
          <w:smallCaps w:val="0"/>
          <w:strike w:val="0"/>
          <w:color w:val="000000"/>
          <w:sz w:val="28"/>
          <w:szCs w:val="28"/>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8"/>
          <w:szCs w:val="28"/>
          <w:u w:val="none"/>
          <w:shd w:fill="auto" w:val="clear"/>
          <w:vertAlign w:val="baseline"/>
          <w:rtl w:val="0"/>
        </w:rPr>
        <w:t xml:space="preserve">202</w:t>
      </w:r>
      <w:r w:rsidDel="00000000" w:rsidR="00000000" w:rsidRPr="00000000">
        <w:rPr>
          <w:rFonts w:ascii="Century Gothic" w:cs="Century Gothic" w:eastAsia="Century Gothic" w:hAnsi="Century Gothic"/>
          <w:b w:val="1"/>
          <w:bCs w:val="1"/>
          <w:sz w:val="28"/>
          <w:szCs w:val="28"/>
          <w:rtl w:val="0"/>
        </w:rPr>
        <w:t xml:space="preserve">5 </w:t>
      </w:r>
      <w:r w:rsidDel="00000000" w:rsidR="00000000" w:rsidRPr="00000000">
        <w:rPr>
          <w:rFonts w:ascii="Century Gothic" w:cs="Century Gothic" w:eastAsia="Century Gothic" w:hAnsi="Century Gothic"/>
          <w:b w:val="1"/>
          <w:bCs w:val="1"/>
          <w:i w:val="0"/>
          <w:iCs w:val="0"/>
          <w:smallCaps w:val="0"/>
          <w:strike w:val="0"/>
          <w:color w:val="000000"/>
          <w:sz w:val="28"/>
          <w:szCs w:val="28"/>
          <w:u w:val="none"/>
          <w:shd w:fill="auto" w:val="clear"/>
          <w:vertAlign w:val="baseline"/>
          <w:rtl w:val="0"/>
        </w:rPr>
        <w:t xml:space="preserve">Doug D’Alessandro</w:t>
      </w:r>
      <w:r w:rsidDel="00000000" w:rsidR="00000000" w:rsidRPr="00000000">
        <w:drawing>
          <wp:anchor allowOverlap="1" behindDoc="0" distB="0" distT="0" distL="0" distR="0" hidden="0" layoutInCell="1" locked="0" relativeHeight="0" simplePos="0">
            <wp:simplePos x="0" y="0"/>
            <wp:positionH relativeFrom="column">
              <wp:posOffset>5003165</wp:posOffset>
            </wp:positionH>
            <wp:positionV relativeFrom="paragraph">
              <wp:posOffset>-249549</wp:posOffset>
            </wp:positionV>
            <wp:extent cx="1266825" cy="828675"/>
            <wp:effectExtent b="0" l="0" r="0" t="0"/>
            <wp:wrapNone/>
            <wp:docPr descr="image1.png" id="3" name="image1.png"/>
            <a:graphic>
              <a:graphicData uri="http://schemas.openxmlformats.org/drawingml/2006/picture">
                <pic:pic>
                  <pic:nvPicPr>
                    <pic:cNvPr descr="image1.png" id="0" name="image1.png"/>
                    <pic:cNvPicPr preferRelativeResize="0"/>
                  </pic:nvPicPr>
                  <pic:blipFill>
                    <a:blip r:embed="rId7"/>
                    <a:srcRect b="0" l="0" r="0" t="0"/>
                    <a:stretch>
                      <a:fillRect/>
                    </a:stretch>
                  </pic:blipFill>
                  <pic:spPr>
                    <a:xfrm>
                      <a:off x="0" y="0"/>
                      <a:ext cx="1266825" cy="8286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-141172</wp:posOffset>
            </wp:positionH>
            <wp:positionV relativeFrom="paragraph">
              <wp:posOffset>-244037</wp:posOffset>
            </wp:positionV>
            <wp:extent cx="1266825" cy="828675"/>
            <wp:effectExtent b="0" l="0" r="0" t="0"/>
            <wp:wrapNone/>
            <wp:docPr descr="image1.png" id="4" name="image1.png"/>
            <a:graphic>
              <a:graphicData uri="http://schemas.openxmlformats.org/drawingml/2006/picture">
                <pic:pic>
                  <pic:nvPicPr>
                    <pic:cNvPr descr="image1.png" id="0" name="image1.png"/>
                    <pic:cNvPicPr preferRelativeResize="0"/>
                  </pic:nvPicPr>
                  <pic:blipFill>
                    <a:blip r:embed="rId7"/>
                    <a:srcRect b="0" l="0" r="0" t="0"/>
                    <a:stretch>
                      <a:fillRect/>
                    </a:stretch>
                  </pic:blipFill>
                  <pic:spPr>
                    <a:xfrm>
                      <a:off x="0" y="0"/>
                      <a:ext cx="1266825" cy="8286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770"/>
        </w:tabs>
        <w:spacing w:after="0" w:before="0" w:line="240" w:lineRule="auto"/>
        <w:ind w:left="0" w:right="0" w:firstLine="0"/>
        <w:jc w:val="center"/>
        <w:rPr>
          <w:rFonts w:ascii="Century Gothic" w:cs="Century Gothic" w:eastAsia="Century Gothic" w:hAnsi="Century Gothic"/>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207645" cy="247015"/>
            <wp:effectExtent b="0" l="0" r="0" t="0"/>
            <wp:docPr descr="optimist-insignia" id="5" name="image4.png"/>
            <a:graphic>
              <a:graphicData uri="http://schemas.openxmlformats.org/drawingml/2006/picture">
                <pic:pic>
                  <pic:nvPicPr>
                    <pic:cNvPr descr="optimist-insignia" id="0" name="image4.png"/>
                    <pic:cNvPicPr preferRelativeResize="0"/>
                  </pic:nvPicPr>
                  <pic:blipFill>
                    <a:blip r:embed="rId8"/>
                    <a:srcRect b="0" l="0" r="0" t="0"/>
                    <a:stretch>
                      <a:fillRect/>
                    </a:stretch>
                  </pic:blipFill>
                  <pic:spPr>
                    <a:xfrm>
                      <a:off x="0" y="0"/>
                      <a:ext cx="207645" cy="247015"/>
                    </a:xfrm>
                    <a:prstGeom prst="rect"/>
                    <a:ln/>
                  </pic:spPr>
                </pic:pic>
              </a:graphicData>
            </a:graphic>
          </wp:inline>
        </w:drawing>
      </w:r>
      <w:r w:rsidDel="00000000" w:rsidR="00000000" w:rsidRPr="00000000">
        <w:rPr>
          <w:rFonts w:ascii="Century Gothic" w:cs="Century Gothic" w:eastAsia="Century Gothic" w:hAnsi="Century Gothic"/>
          <w:b w:val="1"/>
          <w:bCs w:val="1"/>
          <w:i w:val="0"/>
          <w:iCs w:val="0"/>
          <w:smallCaps w:val="0"/>
          <w:strike w:val="0"/>
          <w:color w:val="000000"/>
          <w:sz w:val="28"/>
          <w:szCs w:val="28"/>
          <w:u w:val="none"/>
          <w:shd w:fill="auto" w:val="clear"/>
          <w:vertAlign w:val="baseline"/>
          <w:rtl w:val="0"/>
        </w:rPr>
        <w:t xml:space="preserve">ne </w:t>
      </w:r>
      <w:r w:rsidDel="00000000" w:rsidR="00000000" w:rsidRPr="00000000">
        <w:rPr>
          <w:rFonts w:ascii="Century Gothic" w:cs="Century Gothic" w:eastAsia="Century Gothic" w:hAnsi="Century Gothic"/>
          <w:b w:val="1"/>
          <w:bCs w:val="1"/>
          <w:i w:val="0"/>
          <w:iCs w:val="0"/>
          <w:smallCaps w:val="0"/>
          <w:strike w:val="0"/>
          <w:color w:val="366091"/>
          <w:sz w:val="28"/>
          <w:szCs w:val="28"/>
          <w:u w:val="none"/>
          <w:shd w:fill="auto" w:val="clear"/>
          <w:vertAlign w:val="baseline"/>
          <w:rtl w:val="0"/>
        </w:rPr>
        <w:t xml:space="preserve">D</w:t>
      </w:r>
      <w:r w:rsidDel="00000000" w:rsidR="00000000" w:rsidRPr="00000000">
        <w:rPr>
          <w:rFonts w:ascii="Century Gothic" w:cs="Century Gothic" w:eastAsia="Century Gothic" w:hAnsi="Century Gothic"/>
          <w:b w:val="1"/>
          <w:bCs w:val="1"/>
          <w:i w:val="0"/>
          <w:iCs w:val="0"/>
          <w:smallCaps w:val="0"/>
          <w:strike w:val="0"/>
          <w:color w:val="000000"/>
          <w:sz w:val="28"/>
          <w:szCs w:val="28"/>
          <w:u w:val="none"/>
          <w:shd w:fill="auto" w:val="clear"/>
          <w:vertAlign w:val="baseline"/>
          <w:rtl w:val="0"/>
        </w:rPr>
        <w:t xml:space="preserve">ay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207645" cy="247015"/>
            <wp:effectExtent b="0" l="0" r="0" t="0"/>
            <wp:docPr descr="optimist-insignia" id="7" name="image4.png"/>
            <a:graphic>
              <a:graphicData uri="http://schemas.openxmlformats.org/drawingml/2006/picture">
                <pic:pic>
                  <pic:nvPicPr>
                    <pic:cNvPr descr="optimist-insignia" id="0" name="image4.png"/>
                    <pic:cNvPicPr preferRelativeResize="0"/>
                  </pic:nvPicPr>
                  <pic:blipFill>
                    <a:blip r:embed="rId8"/>
                    <a:srcRect b="0" l="0" r="0" t="0"/>
                    <a:stretch>
                      <a:fillRect/>
                    </a:stretch>
                  </pic:blipFill>
                  <pic:spPr>
                    <a:xfrm>
                      <a:off x="0" y="0"/>
                      <a:ext cx="207645" cy="247015"/>
                    </a:xfrm>
                    <a:prstGeom prst="rect"/>
                    <a:ln/>
                  </pic:spPr>
                </pic:pic>
              </a:graphicData>
            </a:graphic>
          </wp:inline>
        </w:drawing>
      </w:r>
      <w:r w:rsidDel="00000000" w:rsidR="00000000" w:rsidRPr="00000000">
        <w:rPr>
          <w:rFonts w:ascii="Century Gothic" w:cs="Century Gothic" w:eastAsia="Century Gothic" w:hAnsi="Century Gothic"/>
          <w:b w:val="1"/>
          <w:bCs w:val="1"/>
          <w:i w:val="0"/>
          <w:iCs w:val="0"/>
          <w:smallCaps w:val="0"/>
          <w:strike w:val="0"/>
          <w:color w:val="000000"/>
          <w:sz w:val="28"/>
          <w:szCs w:val="28"/>
          <w:u w:val="none"/>
          <w:shd w:fill="auto" w:val="clear"/>
          <w:vertAlign w:val="baseline"/>
          <w:rtl w:val="0"/>
        </w:rPr>
        <w:t xml:space="preserve">nly Opti Regatta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1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Sailing Instructions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Monday, Aug.</w:t>
      </w:r>
      <w:r w:rsidDel="00000000" w:rsidR="00000000" w:rsidRPr="00000000">
        <w:rPr>
          <w:sz w:val="28"/>
          <w:szCs w:val="28"/>
          <w:rtl w:val="0"/>
        </w:rPr>
        <w:t xml:space="preserve"> 3rd 2026</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 RULES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regatta will be governed by The Racing Rules of Sailing (RRS),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2025-2028</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and the Optimist class rules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ELIGIBILITY</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International Optimist Dinghies may enter by completing registration and</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paying all entry fees.  There will be no measurement requirements, except that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boats with the fiberglass tanks must have airbags inside the tanks.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 w:right="144"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3. NOTICES TO THE COMPETITORS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Notices to competitors will be posted on the official notice board at MYC.</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CHANGES TO THE RACING INSTRUCTION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 w:right="72"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Race Committee reserves the right to change the Sailing Instructions,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 w:right="72" w:firstLine="71.99999999999989"/>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by posting the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changes on the official notice board 0900. </w:t>
      </w:r>
      <w:r w:rsidDel="00000000" w:rsidR="00000000" w:rsidRPr="00000000">
        <w:rPr>
          <w:sz w:val="20"/>
          <w:szCs w:val="20"/>
          <w:rtl w:val="0"/>
        </w:rPr>
        <w:t xml:space="preserve">Oral changes to the SIs may be      done on the water.</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 w:right="72"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 Monday Aug. </w:t>
      </w:r>
      <w:r w:rsidDel="00000000" w:rsidR="00000000" w:rsidRPr="00000000">
        <w:rPr>
          <w:b w:val="1"/>
          <w:bCs w:val="1"/>
          <w:sz w:val="20"/>
          <w:szCs w:val="20"/>
          <w:rtl w:val="0"/>
        </w:rPr>
        <w:t xml:space="preserve">3, 2026</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60"/>
        </w:tabs>
        <w:spacing w:after="0" w:before="0" w:line="240" w:lineRule="auto"/>
        <w:ind w:left="1800" w:right="36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5.1.1.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Registration: 8:</w:t>
      </w:r>
      <w:r w:rsidDel="00000000" w:rsidR="00000000" w:rsidRPr="00000000">
        <w:rPr>
          <w:sz w:val="20"/>
          <w:szCs w:val="20"/>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0-9:</w:t>
      </w:r>
      <w:r w:rsidDel="00000000" w:rsidR="00000000" w:rsidRPr="00000000">
        <w:rPr>
          <w:sz w:val="20"/>
          <w:szCs w:val="20"/>
          <w:rtl w:val="0"/>
        </w:rPr>
        <w:t xml:space="preserve">00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am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60"/>
        </w:tabs>
        <w:spacing w:after="0" w:before="0" w:line="240" w:lineRule="auto"/>
        <w:ind w:left="1800" w:right="36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5.1.2.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Skipper's Meeting: 9:15 am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60"/>
          <w:tab w:val="left" w:leader="none" w:pos="8860"/>
        </w:tabs>
        <w:spacing w:after="0" w:before="0" w:line="240" w:lineRule="auto"/>
        <w:ind w:left="1800" w:right="36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Harbor Start 9:30 am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w:t>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Warning Signal 10:00 am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first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race of the day. Up to five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races may be sailed</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5.1.5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Lunch served on land</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5.1.6.</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 Warning Signal after 4:00 pm</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5.1.7.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Raffle and Awards as soon as possible after return to shore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 REGATTA FORMAT</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Five races are scheduled</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6.1.1.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There will be one drop if five races are sailed. This modifies RRS A2.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6.1.2.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One completed race shall be sufficient to establish a championship</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There will be t</w:t>
      </w:r>
      <w:r w:rsidDel="00000000" w:rsidR="00000000" w:rsidRPr="00000000">
        <w:rPr>
          <w:sz w:val="20"/>
          <w:szCs w:val="20"/>
          <w:rtl w:val="0"/>
        </w:rPr>
        <w:t xml:space="preserve">hree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fleets, the </w:t>
      </w:r>
      <w:r w:rsidDel="00000000" w:rsidR="00000000" w:rsidRPr="00000000">
        <w:rPr>
          <w:sz w:val="20"/>
          <w:szCs w:val="20"/>
          <w:rtl w:val="0"/>
        </w:rPr>
        <w:t xml:space="preserve">Gold and Silver Fleets will have one course,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Green Fleet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90" w:right="0" w:firstLine="0"/>
        <w:jc w:val="left"/>
        <w:rPr>
          <w:sz w:val="20"/>
          <w:szCs w:val="20"/>
          <w:highlight w:val="yellow"/>
        </w:rPr>
      </w:pPr>
      <w:r w:rsidDel="00000000" w:rsidR="00000000" w:rsidRPr="00000000">
        <w:rPr>
          <w:sz w:val="20"/>
          <w:szCs w:val="20"/>
          <w:rtl w:val="0"/>
        </w:rPr>
        <w:t xml:space="preserve">will have a separate race course.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Gold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Fleet</w:t>
      </w:r>
      <w:r w:rsidDel="00000000" w:rsidR="00000000" w:rsidRPr="00000000">
        <w:rPr>
          <w:sz w:val="20"/>
          <w:szCs w:val="20"/>
          <w:rtl w:val="0"/>
        </w:rPr>
        <w:t xml:space="preserve"> is for advanced sailors and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will be divided into 3 divisions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6.3.1.</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White Fleet – 10 and under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6.3.2.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Blue Fleet – 11 &amp; 12 yrs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6.3.3.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Red Fleet – 13 to 15</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sz w:val="20"/>
          <w:szCs w:val="20"/>
        </w:rPr>
      </w:pPr>
      <w:r w:rsidDel="00000000" w:rsidR="00000000" w:rsidRPr="00000000">
        <w:rPr>
          <w:b w:val="1"/>
          <w:bCs w:val="1"/>
          <w:sz w:val="20"/>
          <w:szCs w:val="20"/>
          <w:rtl w:val="0"/>
        </w:rPr>
        <w:t xml:space="preserve">6.4.</w:t>
      </w:r>
      <w:r w:rsidDel="00000000" w:rsidR="00000000" w:rsidRPr="00000000">
        <w:rPr>
          <w:sz w:val="20"/>
          <w:szCs w:val="20"/>
          <w:rtl w:val="0"/>
        </w:rPr>
        <w:t xml:space="preserve"> Silver Fleet is for intermediate sailors ages 12 and under and will be divided into 2 divisions</w:t>
      </w:r>
    </w:p>
    <w:p w:rsidR="00000000" w:rsidDel="00000000" w:rsidP="00000000" w:rsidRDefault="00000000" w:rsidRPr="00000000" w14:paraId="00000026">
      <w:pPr>
        <w:widowControl w:val="0"/>
        <w:ind w:left="1800" w:firstLine="0"/>
        <w:rPr>
          <w:sz w:val="20"/>
          <w:szCs w:val="20"/>
        </w:rPr>
      </w:pPr>
      <w:r w:rsidDel="00000000" w:rsidR="00000000" w:rsidRPr="00000000">
        <w:rPr>
          <w:b w:val="1"/>
          <w:bCs w:val="1"/>
          <w:sz w:val="20"/>
          <w:szCs w:val="20"/>
          <w:rtl w:val="0"/>
        </w:rPr>
        <w:t xml:space="preserve">6.3.1.</w:t>
      </w:r>
      <w:r w:rsidDel="00000000" w:rsidR="00000000" w:rsidRPr="00000000">
        <w:rPr>
          <w:rFonts w:ascii="Calibri" w:cs="Calibri" w:eastAsia="Calibri" w:hAnsi="Calibri"/>
          <w:sz w:val="20"/>
          <w:szCs w:val="20"/>
          <w:rtl w:val="0"/>
        </w:rPr>
        <w:t xml:space="preserve">  </w:t>
      </w:r>
      <w:r w:rsidDel="00000000" w:rsidR="00000000" w:rsidRPr="00000000">
        <w:rPr>
          <w:sz w:val="20"/>
          <w:szCs w:val="20"/>
          <w:rtl w:val="0"/>
        </w:rPr>
        <w:t xml:space="preserve">White Fleet – 10 and under</w:t>
      </w:r>
    </w:p>
    <w:p w:rsidR="00000000" w:rsidDel="00000000" w:rsidP="00000000" w:rsidRDefault="00000000" w:rsidRPr="00000000" w14:paraId="00000027">
      <w:pPr>
        <w:ind w:left="1800" w:firstLine="0"/>
        <w:rPr>
          <w:sz w:val="20"/>
          <w:szCs w:val="20"/>
        </w:rPr>
      </w:pPr>
      <w:r w:rsidDel="00000000" w:rsidR="00000000" w:rsidRPr="00000000">
        <w:rPr>
          <w:b w:val="1"/>
          <w:bCs w:val="1"/>
          <w:sz w:val="20"/>
          <w:szCs w:val="20"/>
          <w:rtl w:val="0"/>
        </w:rPr>
        <w:t xml:space="preserve">6.3.2.  </w:t>
      </w:r>
      <w:r w:rsidDel="00000000" w:rsidR="00000000" w:rsidRPr="00000000">
        <w:rPr>
          <w:sz w:val="20"/>
          <w:szCs w:val="20"/>
          <w:rtl w:val="0"/>
        </w:rPr>
        <w:t xml:space="preserve">Blue Fleet – 11 &amp; 12 yrs</w:t>
      </w:r>
    </w:p>
    <w:p w:rsidR="00000000" w:rsidDel="00000000" w:rsidP="00000000" w:rsidRDefault="00000000" w:rsidRPr="00000000" w14:paraId="00000028">
      <w:pPr>
        <w:ind w:left="720" w:firstLine="720"/>
        <w:rPr>
          <w:sz w:val="20"/>
          <w:szCs w:val="20"/>
        </w:rPr>
      </w:pPr>
      <w:r w:rsidDel="00000000" w:rsidR="00000000" w:rsidRPr="00000000">
        <w:rPr>
          <w:b w:val="1"/>
          <w:bCs w:val="1"/>
          <w:sz w:val="20"/>
          <w:szCs w:val="20"/>
          <w:rtl w:val="0"/>
        </w:rPr>
        <w:t xml:space="preserve">6.5</w:t>
      </w:r>
      <w:r w:rsidDel="00000000" w:rsidR="00000000" w:rsidRPr="00000000">
        <w:rPr>
          <w:sz w:val="20"/>
          <w:szCs w:val="20"/>
          <w:rtl w:val="0"/>
        </w:rPr>
        <w:t xml:space="preserve"> Green Fleet is for beginner sailors (1st and 2nd year sailors)</w:t>
      </w:r>
    </w:p>
    <w:p w:rsidR="00000000" w:rsidDel="00000000" w:rsidP="00000000" w:rsidRDefault="00000000" w:rsidRPr="00000000" w14:paraId="00000029">
      <w:pPr>
        <w:ind w:left="1440" w:firstLine="0"/>
        <w:rPr>
          <w:sz w:val="20"/>
          <w:szCs w:val="20"/>
        </w:rPr>
      </w:pPr>
      <w:r w:rsidDel="00000000" w:rsidR="00000000" w:rsidRPr="00000000">
        <w:rPr>
          <w:b w:val="1"/>
          <w:bCs w:val="1"/>
          <w:sz w:val="20"/>
          <w:szCs w:val="20"/>
          <w:rtl w:val="0"/>
        </w:rPr>
        <w:t xml:space="preserve">6.6</w:t>
      </w:r>
      <w:r w:rsidDel="00000000" w:rsidR="00000000" w:rsidRPr="00000000">
        <w:rPr>
          <w:sz w:val="20"/>
          <w:szCs w:val="20"/>
          <w:rtl w:val="0"/>
        </w:rPr>
        <w:t xml:space="preserve"> The Gold and Silver Fleets will have separate sequential starts on the same course.  Gold fleet       will start first, followed shortly thereafter by the Silver Fleet.  This pattern will occur for each Race, unless otherwise changed by the PRO.</w:t>
      </w:r>
    </w:p>
    <w:p w:rsidR="00000000" w:rsidDel="00000000" w:rsidP="00000000" w:rsidRDefault="00000000" w:rsidRPr="00000000" w14:paraId="0000002A">
      <w:pPr>
        <w:ind w:left="1800" w:firstLine="0"/>
        <w:rPr>
          <w:sz w:val="20"/>
          <w:szCs w:val="20"/>
          <w:highlight w:val="yellow"/>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 COURSES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w:t>
      </w:r>
      <w:r w:rsidDel="00000000" w:rsidR="00000000" w:rsidRPr="00000000">
        <w:rPr>
          <w:sz w:val="20"/>
          <w:szCs w:val="20"/>
          <w:rtl w:val="0"/>
        </w:rPr>
        <w:t xml:space="preserve"> Gold and Silver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Fleet courses, including </w:t>
      </w:r>
      <w:r w:rsidDel="00000000" w:rsidR="00000000" w:rsidRPr="00000000">
        <w:rPr>
          <w:sz w:val="20"/>
          <w:szCs w:val="20"/>
          <w:rtl w:val="0"/>
        </w:rPr>
        <w:t xml:space="preserve">the approximate angles between legs, the order in which marks are to be passed, and the side on which each mark is to be left is shown in SI Addendum 1.  The course length and exact configuration will be based on the sailing conditions.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sz w:val="20"/>
          <w:szCs w:val="20"/>
        </w:rPr>
      </w:pPr>
      <w:r w:rsidDel="00000000" w:rsidR="00000000" w:rsidRPr="00000000">
        <w:rPr>
          <w:b w:val="1"/>
          <w:bCs w:val="1"/>
          <w:sz w:val="20"/>
          <w:szCs w:val="20"/>
          <w:rtl w:val="0"/>
        </w:rPr>
        <w:t xml:space="preserve">7.1.2</w:t>
      </w:r>
      <w:r w:rsidDel="00000000" w:rsidR="00000000" w:rsidRPr="00000000">
        <w:rPr>
          <w:sz w:val="20"/>
          <w:szCs w:val="20"/>
          <w:rtl w:val="0"/>
        </w:rPr>
        <w:t xml:space="preserve"> Angle between marks may be changed up to 15 degrees in either direction to compensate for wind / current differences on that side of the course, without signals or change marks, provided the change is made before any boats begin that leg. This is added to RRS 33</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w:t>
      </w:r>
      <w:r w:rsidDel="00000000" w:rsidR="00000000" w:rsidRPr="00000000">
        <w:rPr>
          <w:b w:val="1"/>
          <w:bCs w:val="1"/>
          <w:sz w:val="20"/>
          <w:szCs w:val="20"/>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Green Fleet course will be a Port Triangle</w:t>
      </w:r>
      <w:r w:rsidDel="00000000" w:rsidR="00000000" w:rsidRPr="00000000">
        <w:rPr>
          <w:sz w:val="20"/>
          <w:szCs w:val="20"/>
          <w:rtl w:val="0"/>
        </w:rPr>
        <w:t xml:space="preserve">.  See Addendum 2.</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MARKS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94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turning marks on the G</w:t>
      </w:r>
      <w:r w:rsidDel="00000000" w:rsidR="00000000" w:rsidRPr="00000000">
        <w:rPr>
          <w:sz w:val="20"/>
          <w:szCs w:val="20"/>
          <w:rtl w:val="0"/>
        </w:rPr>
        <w:t xml:space="preserve">old/Silver course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will be large inflatable Yellow marks or orange buoys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change of course mark will be a large inflatable Yellow mark with black</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stripe.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rPr>
      </w:pPr>
      <w:r w:rsidDel="00000000" w:rsidR="00000000" w:rsidRPr="00000000">
        <w:rPr>
          <w:sz w:val="20"/>
          <w:szCs w:val="20"/>
          <w:rtl w:val="0"/>
        </w:rPr>
        <w:t xml:space="preserve">8.3  The turning marks on the Green course will be orange or red hippity marks.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 THE START</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starting sequence will be Three Minute Dinghy Start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21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Race Committee will attempt to hail boats who are OCS, failure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21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 the boat to hear the Race Committee shall not be grounds for redress.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starting line will be between a staff displaying a yellow</w:t>
      </w:r>
      <w:r w:rsidDel="00000000" w:rsidR="00000000" w:rsidRPr="00000000">
        <w:rPr>
          <w:sz w:val="20"/>
          <w:szCs w:val="20"/>
          <w:rtl w:val="0"/>
        </w:rPr>
        <w:t xml:space="preserve">(Gold fleet), gray(Silver fleet) or orange(Green fleet)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flag on a race committee boat and a</w:t>
      </w:r>
      <w:r w:rsidDel="00000000" w:rsidR="00000000" w:rsidRPr="00000000">
        <w:rPr>
          <w:sz w:val="20"/>
          <w:szCs w:val="20"/>
          <w:rtl w:val="0"/>
        </w:rPr>
        <w:t xml:space="preserve">n orange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 white hippity mark</w:t>
      </w:r>
      <w:r w:rsidDel="00000000" w:rsidR="00000000" w:rsidRPr="00000000">
        <w:rPr>
          <w:sz w:val="20"/>
          <w:szCs w:val="20"/>
          <w:rtl w:val="0"/>
        </w:rPr>
        <w:t xml:space="preserve"> or yellow inflatable conical pin.</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1440" w:right="288"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 boat starting later than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minutes after her starting signal will be scored "Did Not Start"without hearing. This changes RRS A4 and A5.</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10. THE FINISH</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10.1.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finish line will be between a staff displaying a </w:t>
      </w:r>
      <w:r w:rsidDel="00000000" w:rsidR="00000000" w:rsidRPr="00000000">
        <w:rPr>
          <w:sz w:val="20"/>
          <w:szCs w:val="20"/>
          <w:rtl w:val="0"/>
        </w:rPr>
        <w:t xml:space="preserve">blue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flag on the </w:t>
      </w:r>
      <w:r w:rsidDel="00000000" w:rsidR="00000000" w:rsidRPr="00000000">
        <w:rPr>
          <w:sz w:val="20"/>
          <w:szCs w:val="20"/>
          <w:rtl w:val="0"/>
        </w:rPr>
        <w:t xml:space="preserve">finish</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boat and a nearby </w:t>
      </w:r>
      <w:r w:rsidDel="00000000" w:rsidR="00000000" w:rsidRPr="00000000">
        <w:rPr>
          <w:sz w:val="20"/>
          <w:szCs w:val="20"/>
          <w:rtl w:val="0"/>
        </w:rPr>
        <w:t xml:space="preserve">orange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hippity mark. The finish line for the Green </w:t>
      </w:r>
      <w:r w:rsidDel="00000000" w:rsidR="00000000" w:rsidRPr="00000000">
        <w:rPr>
          <w:sz w:val="20"/>
          <w:szCs w:val="20"/>
          <w:rtl w:val="0"/>
        </w:rPr>
        <w:t xml:space="preserve">fleet will be between a staff displaying an orange flag  and the start/finish hippity mark.</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sz w:val="20"/>
          <w:szCs w:val="20"/>
        </w:rPr>
      </w:pPr>
      <w:r w:rsidDel="00000000" w:rsidR="00000000" w:rsidRPr="00000000">
        <w:rPr>
          <w:b w:val="1"/>
          <w:bCs w:val="1"/>
          <w:sz w:val="20"/>
          <w:szCs w:val="20"/>
          <w:rtl w:val="0"/>
        </w:rPr>
        <w:t xml:space="preserve">10.2.1</w:t>
      </w:r>
      <w:r w:rsidDel="00000000" w:rsidR="00000000" w:rsidRPr="00000000">
        <w:rPr>
          <w:sz w:val="20"/>
          <w:szCs w:val="20"/>
          <w:rtl w:val="0"/>
        </w:rPr>
        <w:t xml:space="preserve"> The time limit for the first boat to sail the course and finish shall be sixty (60) minutes. If no boat sails the course and finishes within the time limit, the race for that fleet will be abandoned.</w:t>
      </w:r>
    </w:p>
    <w:p w:rsidR="00000000" w:rsidDel="00000000" w:rsidP="00000000" w:rsidRDefault="00000000" w:rsidRPr="00000000" w14:paraId="0000003C">
      <w:pPr>
        <w:widowControl w:val="0"/>
        <w:ind w:left="1440" w:right="100" w:firstLine="0"/>
        <w:jc w:val="both"/>
        <w:rPr>
          <w:sz w:val="20"/>
          <w:szCs w:val="20"/>
        </w:rPr>
      </w:pPr>
      <w:r w:rsidDel="00000000" w:rsidR="00000000" w:rsidRPr="00000000">
        <w:rPr>
          <w:b w:val="1"/>
          <w:bCs w:val="1"/>
          <w:sz w:val="20"/>
          <w:szCs w:val="20"/>
          <w:rtl w:val="0"/>
        </w:rPr>
        <w:t xml:space="preserve">10.2.2 </w:t>
      </w:r>
      <w:r w:rsidDel="00000000" w:rsidR="00000000" w:rsidRPr="00000000">
        <w:rPr>
          <w:sz w:val="20"/>
          <w:szCs w:val="20"/>
          <w:rtl w:val="0"/>
        </w:rPr>
        <w:t xml:space="preserve">Boats failing to finish within 20 minutes after the first boat of her flight sails the course and finishes, will be scored “Time Limit Expired” (TLE) without a hearing. Boats scored TLE shall be scored last to finish plus 1. This changes RRS 35, A4 and A5 (Race Time Limit &amp; Scores).</w:t>
      </w:r>
    </w:p>
    <w:p w:rsidR="00000000" w:rsidDel="00000000" w:rsidP="00000000" w:rsidRDefault="00000000" w:rsidRPr="00000000" w14:paraId="0000003D">
      <w:pPr>
        <w:widowControl w:val="0"/>
        <w:ind w:left="1440" w:right="660" w:firstLine="0"/>
        <w:jc w:val="both"/>
        <w:rPr>
          <w:sz w:val="20"/>
          <w:szCs w:val="20"/>
        </w:rPr>
      </w:pPr>
      <w:r w:rsidDel="00000000" w:rsidR="00000000" w:rsidRPr="00000000">
        <w:rPr>
          <w:b w:val="1"/>
          <w:bCs w:val="1"/>
          <w:sz w:val="20"/>
          <w:szCs w:val="20"/>
          <w:rtl w:val="0"/>
        </w:rPr>
        <w:t xml:space="preserve">10.2.3</w:t>
      </w:r>
      <w:r w:rsidDel="00000000" w:rsidR="00000000" w:rsidRPr="00000000">
        <w:rPr>
          <w:sz w:val="20"/>
          <w:szCs w:val="20"/>
          <w:rtl w:val="0"/>
        </w:rPr>
        <w:t xml:space="preserve"> If a boat racing is delaying the start of another race, the race committee may terminate the race and notify the boat that she will be scored in the place she would have finished including TLE.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 PENALTY SYSTEM </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11.1.</w:t>
      </w:r>
      <w:r w:rsidDel="00000000" w:rsidR="00000000" w:rsidRPr="00000000">
        <w:rPr>
          <w:sz w:val="20"/>
          <w:szCs w:val="20"/>
          <w:rtl w:val="0"/>
        </w:rPr>
        <w:t xml:space="preserve"> The penalty system described in rules 44.1 and 44.2 is changed so that only one-turn, including one tack and one jibe, is required.  This changes rule 44.1.</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highlight w:val="yellow"/>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 PROTEST AND REQUEST FOR REDRESS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Any boat wishing to protest another boat must notify the protested boat of their intention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do so by hailing 'Protest."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Protesting boat will notify the Race Committee of the protested boat's sail number as soon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 reasonably possible following the finish of that race.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Protest shall be written on forms available from the Race Committee,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and delivered there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within 30 minutes after Protest time has been signaled to start.</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protest time limit will be the approximate time that the Race Committee boat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would have to return to the Club.</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Notices will be posted no later than 30 minutes after the protest time limit to inform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competitors of hearings in which they are parties or named witnesses. Hearing will be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held in the protest room, located in the MYC Sailing Center office beginning at the time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posted.</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 SCORING</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Low-Point Scoring System, RRS Appendix A, will be used.</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regatta will consist of up to 5 races for each fleet.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One race will constitute a championship.</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There will be 1 drop if at least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races are sailed. This modifies RRS A2.</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 SAFETY REGULATIONS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4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All participants must wear a USCG approved PFD while on the water and have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4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 working whistle.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4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Any competitor leaving the racing area shall attempt to notify the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4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Race Committee or, if that is impossible, immediately after arriving ashore.</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4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Failure to notify the race committee in a timely manner may result in</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4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disqualification for the day of racing.</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 SUPPORT BOATS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7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Team leaders, coaches, other support personnel and spectators shall stay outside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7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areas where boats are racing from the time of the preparatory signal for a race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7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until all boats have finished that race, or until the race committee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7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signals a postponement, general recall or abandonment</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Coach/support and spectator boats shall follow the instructions of race committee and</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race management boats. Coach/support boats are responsible for helping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all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boats in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80"/>
          <w:tab w:val="left" w:leader="none" w:pos="8860"/>
        </w:tabs>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distress.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16. PRIZES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16.1.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Trophies will be awarded to the 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superscript"/>
          <w:rtl w:val="0"/>
        </w:rPr>
        <w:t xml:space="preserve">st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thru 3rd overall in </w:t>
      </w:r>
      <w:r w:rsidDel="00000000" w:rsidR="00000000" w:rsidRPr="00000000">
        <w:rPr>
          <w:sz w:val="20"/>
          <w:szCs w:val="20"/>
          <w:rtl w:val="0"/>
        </w:rPr>
        <w:t xml:space="preserve">Gold Fleet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and top </w:t>
      </w:r>
      <w:r w:rsidDel="00000000" w:rsidR="00000000" w:rsidRPr="00000000">
        <w:rPr>
          <w:sz w:val="20"/>
          <w:szCs w:val="20"/>
          <w:rtl w:val="0"/>
        </w:rPr>
        <w:t xml:space="preserve">5 in Gold fleet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for each fleet,  Red, Blue, White and top 5 in Silver fleet for Blue and White fleets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 w:lineRule="auto"/>
        <w:ind w:left="1440" w:right="216" w:firstLine="0"/>
        <w:jc w:val="left"/>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16.2.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All Green Fleet </w:t>
      </w:r>
      <w:r w:rsidDel="00000000" w:rsidR="00000000" w:rsidRPr="00000000">
        <w:rPr>
          <w:sz w:val="20"/>
          <w:szCs w:val="20"/>
          <w:rtl w:val="0"/>
        </w:rPr>
        <w:t xml:space="preserve">sailors will receive participant medals.</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17. DISCLAIMER OF LIABILITY </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17.1.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Competitors participate in the regatta entirely at their own risk.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See rule 4, Decisions to Race.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organizing authority will not accept any liability for damage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 personal injury or death sustained in conjunction with or prior to, during,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 after the regatta.</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cente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center"/>
        <w:rPr>
          <w:sz w:val="22"/>
          <w:szCs w:val="22"/>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center"/>
        <w:rPr>
          <w:b w:val="1"/>
          <w:bCs w:val="1"/>
          <w:sz w:val="22"/>
          <w:szCs w:val="22"/>
        </w:rPr>
      </w:pPr>
      <w:r w:rsidDel="00000000" w:rsidR="00000000" w:rsidRPr="00000000">
        <w:rPr>
          <w:b w:val="1"/>
          <w:bCs w:val="1"/>
          <w:sz w:val="22"/>
          <w:szCs w:val="22"/>
          <w:rtl w:val="0"/>
        </w:rPr>
        <w:t xml:space="preserve">SI Addendum 1 -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b w:val="1"/>
          <w:bCs w:val="1"/>
          <w:sz w:val="20"/>
          <w:szCs w:val="20"/>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b w:val="1"/>
          <w:bCs w:val="1"/>
          <w:sz w:val="20"/>
          <w:szCs w:val="20"/>
        </w:rPr>
      </w:pPr>
      <w:r w:rsidDel="00000000" w:rsidR="00000000" w:rsidRPr="00000000">
        <w:rPr>
          <w:b w:val="1"/>
          <w:bCs w:val="1"/>
          <w:sz w:val="20"/>
          <w:szCs w:val="20"/>
          <w:rtl w:val="0"/>
        </w:rPr>
        <w:t xml:space="preserve">Gold and Silver Fleet Course :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4614863" cy="6827066"/>
            <wp:effectExtent b="0" l="0" r="0" t="0"/>
            <wp:docPr id="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614863" cy="6827066"/>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widowControl w:val="0"/>
        <w:ind w:left="1440" w:firstLine="0"/>
        <w:rPr>
          <w:b w:val="1"/>
          <w:bCs w:val="1"/>
          <w:sz w:val="20"/>
          <w:szCs w:val="20"/>
        </w:rPr>
      </w:pPr>
      <w:r w:rsidDel="00000000" w:rsidR="00000000" w:rsidRPr="00000000">
        <w:rPr>
          <w:rtl w:val="0"/>
        </w:rPr>
      </w:r>
    </w:p>
    <w:p w:rsidR="00000000" w:rsidDel="00000000" w:rsidP="00000000" w:rsidRDefault="00000000" w:rsidRPr="00000000" w14:paraId="00000077">
      <w:pPr>
        <w:widowControl w:val="0"/>
        <w:ind w:left="1440" w:firstLine="0"/>
        <w:rPr>
          <w:b w:val="1"/>
          <w:bCs w:val="1"/>
          <w:sz w:val="20"/>
          <w:szCs w:val="20"/>
        </w:rPr>
      </w:pPr>
      <w:r w:rsidDel="00000000" w:rsidR="00000000" w:rsidRPr="00000000">
        <w:rPr>
          <w:rtl w:val="0"/>
        </w:rPr>
      </w:r>
    </w:p>
    <w:p w:rsidR="00000000" w:rsidDel="00000000" w:rsidP="00000000" w:rsidRDefault="00000000" w:rsidRPr="00000000" w14:paraId="00000078">
      <w:pPr>
        <w:widowControl w:val="0"/>
        <w:ind w:left="1440" w:firstLine="0"/>
        <w:rPr>
          <w:b w:val="1"/>
          <w:bCs w:val="1"/>
          <w:sz w:val="20"/>
          <w:szCs w:val="20"/>
        </w:rPr>
      </w:pPr>
      <w:r w:rsidDel="00000000" w:rsidR="00000000" w:rsidRPr="00000000">
        <w:rPr>
          <w:rtl w:val="0"/>
        </w:rPr>
      </w:r>
    </w:p>
    <w:p w:rsidR="00000000" w:rsidDel="00000000" w:rsidP="00000000" w:rsidRDefault="00000000" w:rsidRPr="00000000" w14:paraId="00000079">
      <w:pPr>
        <w:widowControl w:val="0"/>
        <w:ind w:left="0" w:firstLine="0"/>
        <w:rPr>
          <w:b w:val="1"/>
          <w:bCs w:val="1"/>
          <w:sz w:val="20"/>
          <w:szCs w:val="20"/>
        </w:rPr>
      </w:pPr>
      <w:r w:rsidDel="00000000" w:rsidR="00000000" w:rsidRPr="00000000">
        <w:rPr>
          <w:rtl w:val="0"/>
        </w:rPr>
      </w:r>
    </w:p>
    <w:p w:rsidR="00000000" w:rsidDel="00000000" w:rsidP="00000000" w:rsidRDefault="00000000" w:rsidRPr="00000000" w14:paraId="0000007A">
      <w:pPr>
        <w:widowControl w:val="0"/>
        <w:ind w:left="0" w:firstLine="0"/>
        <w:rPr>
          <w:b w:val="1"/>
          <w:bCs w:val="1"/>
          <w:sz w:val="20"/>
          <w:szCs w:val="20"/>
        </w:rPr>
      </w:pPr>
      <w:r w:rsidDel="00000000" w:rsidR="00000000" w:rsidRPr="00000000">
        <w:rPr>
          <w:rtl w:val="0"/>
        </w:rPr>
      </w:r>
    </w:p>
    <w:p w:rsidR="00000000" w:rsidDel="00000000" w:rsidP="00000000" w:rsidRDefault="00000000" w:rsidRPr="00000000" w14:paraId="0000007B">
      <w:pPr>
        <w:widowControl w:val="0"/>
        <w:ind w:left="0" w:firstLine="0"/>
        <w:jc w:val="center"/>
        <w:rPr>
          <w:b w:val="1"/>
          <w:bCs w:val="1"/>
          <w:sz w:val="20"/>
          <w:szCs w:val="20"/>
        </w:rPr>
      </w:pPr>
      <w:r w:rsidDel="00000000" w:rsidR="00000000" w:rsidRPr="00000000">
        <w:rPr>
          <w:b w:val="1"/>
          <w:bCs w:val="1"/>
          <w:sz w:val="20"/>
          <w:szCs w:val="20"/>
          <w:rtl w:val="0"/>
        </w:rPr>
        <w:t xml:space="preserve">SI Addendum 2</w:t>
      </w:r>
    </w:p>
    <w:p w:rsidR="00000000" w:rsidDel="00000000" w:rsidP="00000000" w:rsidRDefault="00000000" w:rsidRPr="00000000" w14:paraId="0000007C">
      <w:pPr>
        <w:widowControl w:val="0"/>
        <w:ind w:left="0" w:firstLine="0"/>
        <w:jc w:val="center"/>
        <w:rPr>
          <w:b w:val="1"/>
          <w:bCs w:val="1"/>
          <w:sz w:val="20"/>
          <w:szCs w:val="20"/>
        </w:rPr>
      </w:pPr>
      <w:r w:rsidDel="00000000" w:rsidR="00000000" w:rsidRPr="00000000">
        <w:rPr>
          <w:b w:val="1"/>
          <w:bCs w:val="1"/>
          <w:sz w:val="20"/>
          <w:szCs w:val="20"/>
          <w:rtl w:val="0"/>
        </w:rPr>
        <w:t xml:space="preserve">Green Fleet Course</w:t>
      </w:r>
    </w:p>
    <w:p w:rsidR="00000000" w:rsidDel="00000000" w:rsidP="00000000" w:rsidRDefault="00000000" w:rsidRPr="00000000" w14:paraId="0000007D">
      <w:pPr>
        <w:widowControl w:val="0"/>
        <w:ind w:left="0" w:firstLine="0"/>
        <w:rPr>
          <w:b w:val="1"/>
          <w:bCs w:val="1"/>
          <w:sz w:val="20"/>
          <w:szCs w:val="20"/>
        </w:rPr>
      </w:pPr>
      <w:r w:rsidDel="00000000" w:rsidR="00000000" w:rsidRPr="00000000">
        <w:rPr>
          <w:rtl w:val="0"/>
        </w:rPr>
      </w:r>
    </w:p>
    <w:p w:rsidR="00000000" w:rsidDel="00000000" w:rsidP="00000000" w:rsidRDefault="00000000" w:rsidRPr="00000000" w14:paraId="0000007E">
      <w:pPr>
        <w:widowControl w:val="0"/>
        <w:ind w:left="0" w:firstLine="0"/>
        <w:rPr>
          <w:b w:val="1"/>
          <w:bCs w:val="1"/>
          <w:sz w:val="20"/>
          <w:szCs w:val="20"/>
        </w:rPr>
      </w:pPr>
      <w:r w:rsidDel="00000000" w:rsidR="00000000" w:rsidRPr="00000000">
        <w:rPr>
          <w:b w:val="1"/>
          <w:bCs w:val="1"/>
          <w:sz w:val="20"/>
          <w:szCs w:val="20"/>
        </w:rPr>
        <w:drawing>
          <wp:inline distB="114300" distT="114300" distL="114300" distR="114300">
            <wp:extent cx="5943600" cy="6489700"/>
            <wp:effectExtent b="0" l="0" r="0" t="0"/>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64897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widowControl w:val="0"/>
        <w:ind w:left="1440" w:firstLine="0"/>
        <w:rPr>
          <w:b w:val="1"/>
          <w:bCs w:val="1"/>
          <w:sz w:val="20"/>
          <w:szCs w:val="20"/>
        </w:rPr>
      </w:pPr>
      <w:r w:rsidDel="00000000" w:rsidR="00000000" w:rsidRPr="00000000">
        <w:rPr>
          <w:rtl w:val="0"/>
        </w:rPr>
      </w:r>
    </w:p>
    <w:p w:rsidR="00000000" w:rsidDel="00000000" w:rsidP="00000000" w:rsidRDefault="00000000" w:rsidRPr="00000000" w14:paraId="00000080">
      <w:pPr>
        <w:widowControl w:val="0"/>
        <w:ind w:left="1440" w:firstLine="0"/>
        <w:rPr>
          <w:b w:val="1"/>
          <w:bCs w:val="1"/>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b w:val="1"/>
          <w:bCs w:val="1"/>
          <w:i w:val="1"/>
          <w:iCs w:val="1"/>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b w:val="1"/>
          <w:bCs w:val="1"/>
          <w:i w:val="1"/>
          <w:iCs w:val="1"/>
          <w:sz w:val="20"/>
          <w:szCs w:val="20"/>
        </w:rPr>
      </w:pPr>
      <w:r w:rsidDel="00000000" w:rsidR="00000000" w:rsidRPr="00000000">
        <w:rPr>
          <w:b w:val="1"/>
          <w:bCs w:val="1"/>
          <w:i w:val="1"/>
          <w:iCs w:val="1"/>
          <w:sz w:val="20"/>
          <w:szCs w:val="20"/>
          <w:rtl w:val="0"/>
        </w:rPr>
        <w:t xml:space="preserve">Note: Diagrams not to scale.  Mark colors for illustrative purposes only. </w:t>
      </w:r>
    </w:p>
    <w:sectPr>
      <w:headerReference r:id="rId11" w:type="default"/>
      <w:footerReference r:id="rId1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b w:val="1"/>
        <w:bCs w:val="1"/>
        <w:sz w:val="20"/>
        <w:szCs w:val="20"/>
      </w:rPr>
      <mc:AlternateContent>
        <mc:Choice Requires="wpg">
          <w:drawing>
            <wp:anchor allowOverlap="1" behindDoc="1" distB="0" distT="0" distL="0" distR="0" hidden="0" layoutInCell="1" locked="0" relativeHeight="0" simplePos="0">
              <wp:simplePos x="0" y="0"/>
              <wp:positionH relativeFrom="page">
                <wp:posOffset>2524125</wp:posOffset>
              </wp:positionH>
              <wp:positionV relativeFrom="page">
                <wp:posOffset>1535825</wp:posOffset>
              </wp:positionV>
              <wp:extent cx="5267329" cy="6808077"/>
              <wp:effectExtent b="0" l="0" r="0" t="0"/>
              <wp:wrapNone/>
              <wp:docPr descr="Rectangle" id="1" name=""/>
              <a:graphic>
                <a:graphicData uri="http://schemas.microsoft.com/office/word/2010/wordprocessingShape">
                  <wps:wsp>
                    <wps:cNvSpPr/>
                    <wps:cNvPr id="2" name="Shape 2"/>
                    <wps:spPr>
                      <a:xfrm>
                        <a:off x="1459800" y="0"/>
                        <a:ext cx="7772400" cy="7560000"/>
                      </a:xfrm>
                      <a:prstGeom prst="roundRect">
                        <a:avLst>
                          <a:gd fmla="val 0"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2524125</wp:posOffset>
              </wp:positionH>
              <wp:positionV relativeFrom="page">
                <wp:posOffset>1535825</wp:posOffset>
              </wp:positionV>
              <wp:extent cx="5267329" cy="6808077"/>
              <wp:effectExtent b="0" l="0" r="0" t="0"/>
              <wp:wrapNone/>
              <wp:docPr descr="Rectangle" id="1" name="image5.png"/>
              <a:graphic>
                <a:graphicData uri="http://schemas.openxmlformats.org/drawingml/2006/picture">
                  <pic:pic>
                    <pic:nvPicPr>
                      <pic:cNvPr descr="Rectangle" id="0" name="image5.png"/>
                      <pic:cNvPicPr preferRelativeResize="0"/>
                    </pic:nvPicPr>
                    <pic:blipFill>
                      <a:blip r:embed="rId1"/>
                      <a:srcRect/>
                      <a:stretch>
                        <a:fillRect/>
                      </a:stretch>
                    </pic:blipFill>
                    <pic:spPr>
                      <a:xfrm>
                        <a:off x="0" y="0"/>
                        <a:ext cx="5267329" cy="6808077"/>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png"/><Relationship Id="rId12"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EdsXpx9u2vODcxRaVfPJxL8Z2g==">CgMxLjAyCGguZ2pkZ3hzMgloLjMwajB6bGw4AHIhMURUYzVFc0xGMFhTTGFhRjFJVlJLSkZfLUpMdjFma0VI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